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F56179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F56179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F56179" w:rsidRDefault="00121637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</w:t>
      </w:r>
      <w:r w:rsidR="0050707F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F56179" w:rsidRDefault="004A6DAB" w:rsidP="0012163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24C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Бакалавриаттың</w:t>
      </w:r>
    </w:p>
    <w:p w:rsidR="00F65579" w:rsidRPr="00F56179" w:rsidRDefault="005778CE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«5В0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41900- Музей ісі және ескерткіштерді қорғау»  </w:t>
      </w:r>
    </w:p>
    <w:p w:rsidR="0062124C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62124C" w:rsidRPr="00F56179" w:rsidRDefault="00121637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A3053" w:rsidRPr="001A3053">
        <w:rPr>
          <w:rFonts w:ascii="Times New Roman" w:hAnsi="Times New Roman" w:cs="Times New Roman"/>
          <w:b/>
          <w:sz w:val="28"/>
          <w:szCs w:val="28"/>
          <w:lang w:val="kk-KZ"/>
        </w:rPr>
        <w:t>МУЗЕЙ МЕКЕМЕЛЕРІНІҢ ҒЫЛЫМИ-ЗЕРТТЕУ ҚЫЗМЕТІ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35A1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F56179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F56179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723DC4" w:rsidRDefault="00DF30E6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46C8" w:rsidRPr="00CE46C8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723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</w:t>
      </w:r>
      <w:r w:rsidR="00723DC4" w:rsidRPr="00723DC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bookmarkStart w:id="0" w:name="_GoBack"/>
      <w:bookmarkEnd w:id="0"/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F56179" w:rsidRDefault="00121637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1A3053" w:rsidRPr="001A3053">
        <w:rPr>
          <w:rFonts w:ascii="Times New Roman" w:hAnsi="Times New Roman" w:cs="Times New Roman"/>
          <w:sz w:val="28"/>
          <w:szCs w:val="28"/>
          <w:lang w:val="kk-KZ"/>
        </w:rPr>
        <w:t>МУЗЕЙ МЕКЕМЕЛЕРІНІҢ ҒЫЛЫМИ-ЗЕРТТЕУ ҚЫЗМЕТІ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5239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емтиханға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бакалавриаттың оқу бағдарламасы мен оқу жоспарының талаптарына сай оқу үдерісін аяқтаған бакалаврлар жіберіледі.</w:t>
      </w:r>
    </w:p>
    <w:p w:rsidR="009078B6" w:rsidRPr="00F56179" w:rsidRDefault="00121637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мтихан нәтижелері бойынша қанағаттандырылмаған баға алған бакалавр 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(жазғы семестрды оқиды)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F56179" w:rsidRDefault="009078B6" w:rsidP="00EC2F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3053" w:rsidRPr="001A3053">
        <w:rPr>
          <w:rFonts w:ascii="Times New Roman" w:hAnsi="Times New Roman" w:cs="Times New Roman"/>
          <w:sz w:val="28"/>
          <w:szCs w:val="28"/>
          <w:lang w:val="kk-KZ"/>
        </w:rPr>
        <w:t>Музей мекемелерінің ғылыми-зерттеу қызметі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>» пәнінің мазмұнына арналған негізгі талаптар:</w:t>
      </w:r>
    </w:p>
    <w:p w:rsidR="00EC2F07" w:rsidRPr="00F56179" w:rsidRDefault="001A3053" w:rsidP="00EC2F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қорларының құрамы мен құрылымы туралы, музей заттарының зерттелуінің әдістемесі және оның ғылыми жинақталуы, есепке алу, сақталу сияқты  негізгі бағыттары, олардың әдіс-тәсілдері мен түрлері, яғни жалпы музей мекемелерінің ғылыми-зерттеу жұмысының теориясы мен практикасын, әдістемесін оқыту.</w:t>
      </w:r>
    </w:p>
    <w:p w:rsidR="00623D67" w:rsidRPr="00F56179" w:rsidRDefault="00EC2F07" w:rsidP="00B871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Пәннің мақсаты - </w:t>
      </w:r>
      <w:r w:rsidR="001A3053" w:rsidRPr="001A3053">
        <w:rPr>
          <w:rStyle w:val="a4"/>
          <w:rFonts w:ascii="Times New Roman" w:hAnsi="Times New Roman" w:cs="Times New Roman"/>
          <w:sz w:val="28"/>
          <w:szCs w:val="28"/>
          <w:lang w:val="kk-KZ"/>
        </w:rPr>
        <w:t>музей ісіне маманданған студенттерге музейдің ең маңызды қызметінің бірі ғылыми-зерттеу жұмысы туралы оқытып, ғылыми зерттеу жұмыстарының негізін қарастыру</w:t>
      </w:r>
      <w:r w:rsidRPr="00F56179">
        <w:rPr>
          <w:rStyle w:val="a4"/>
          <w:rFonts w:ascii="Times New Roman" w:hAnsi="Times New Roman" w:cs="Times New Roman"/>
          <w:sz w:val="28"/>
          <w:szCs w:val="28"/>
          <w:lang w:val="kk-KZ"/>
        </w:rPr>
        <w:t>.</w:t>
      </w:r>
    </w:p>
    <w:p w:rsidR="00623D67" w:rsidRPr="00F56179" w:rsidRDefault="00623D67" w:rsidP="00B8716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F56179" w:rsidRDefault="00C85809" w:rsidP="00F56179">
      <w:pPr>
        <w:tabs>
          <w:tab w:val="left" w:pos="1134"/>
          <w:tab w:val="left" w:pos="29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07F49" w:rsidRPr="00D07F49">
        <w:rPr>
          <w:rFonts w:ascii="Times New Roman" w:hAnsi="Times New Roman" w:cs="Times New Roman"/>
          <w:b/>
          <w:sz w:val="28"/>
          <w:szCs w:val="28"/>
          <w:lang w:val="kk-KZ"/>
        </w:rPr>
        <w:t>Музей мекемелерінің ғылыми-зерттеу қызметі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емтихан сұрақтары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Музейдегі ғылыми-зерттеу жұмысының негізгі бағыттары және түрлерін саралаңыз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"Музей"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3053">
        <w:rPr>
          <w:rFonts w:ascii="Times New Roman" w:hAnsi="Times New Roman" w:cs="Times New Roman"/>
          <w:sz w:val="28"/>
          <w:szCs w:val="28"/>
          <w:lang w:val="kk-KZ"/>
        </w:rPr>
        <w:t>қорлары түсінігін анықтаңыз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заттарын білімнің бастапқы деректері ретінде зерделеңіз</w:t>
      </w:r>
    </w:p>
    <w:p w:rsidR="00F56179" w:rsidRP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Ғылыми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тұжырымдамаға </w:t>
      </w:r>
      <w:r w:rsidRPr="001A3053">
        <w:rPr>
          <w:rFonts w:ascii="Times New Roman" w:hAnsi="Times New Roman" w:cs="Times New Roman"/>
          <w:sz w:val="28"/>
          <w:szCs w:val="28"/>
          <w:lang w:val="kk-KZ"/>
        </w:rPr>
        <w:t>сипаттама жасаңыз</w:t>
      </w:r>
    </w:p>
    <w:p w:rsidR="00F56179" w:rsidRDefault="001A3053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053">
        <w:rPr>
          <w:rFonts w:ascii="Times New Roman" w:hAnsi="Times New Roman" w:cs="Times New Roman"/>
          <w:sz w:val="28"/>
          <w:szCs w:val="28"/>
          <w:lang w:val="kk-KZ"/>
        </w:rPr>
        <w:t>Музей бұйымдарын зерттеудің әдістерін талдаңыз</w:t>
      </w:r>
    </w:p>
    <w:p w:rsidR="00D34DAD" w:rsidRPr="00F56179" w:rsidRDefault="00D34DAD" w:rsidP="00F56179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Музейдің ғылыми-қосалқы материалдарына саралау жасаңыз</w:t>
      </w:r>
    </w:p>
    <w:p w:rsidR="00D34DAD" w:rsidRPr="00F56179" w:rsidRDefault="00D34DAD" w:rsidP="00D34DA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Қорларды ғылыми ұйымдастырудың міндеттері мен құрылымын саралаңыз</w:t>
      </w:r>
    </w:p>
    <w:p w:rsidR="00C85809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жабдықтау шеңберінде жүргізілетін зерттеу жұмыстарын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 құрамы және "қорлар құрылымы" түсініктерін анықтаңыз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есепке алудың міндеттері мен құжат түрлерін жіктеңіз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есепке алу бойынша мемлекеттік нормативтік құжаттарды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ғылыми каталогтауды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Ғылыми паспортизациялаудың маңызы мен міндеттеріне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қорын жинақтаудың маңызы мен ғылыми міндеттерін жіктеңіз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қорын жинақтаудың ғылыми әдістеме негіздеріне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Қорларды сақтау және қорғау шеңберінде жүргізілетін зерттеу жұмыстарына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зерттеу әдістемесіне зерделеу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 сақтау орындарының жұмыс жасауы және олардың ұйымдастырылуына қойылатын талаптарды талдаңыз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Музейлердегі жалпы тарихтық зерттеулерге талдау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Тарихи музейлер және музейтанулық зерттеулерге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 мен ғимаратын қорғау жүйесін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"Музей қорларын сақтау" түсінігіне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Музейдің ғылыми-зерттеу жұмысындағы музейлік әлеуметтанудың маңызына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Биологиялық тәртіп. Биологиялық зиянкестердің түрлері және олардан музей заттарын қорғау туралы саралаңыз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Жарық тәртібі. Музей заттарына жарық сәуленің түсуін реттеу, бақылау туралы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сақтау жүйесінің міндеттерін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қорларын сақтау жүйесін ұйымдастыру шартына тоқталыңыз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Қор жабдықтары және оның түрлеріне сипаттама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Жабдықтар ішінде заттарды заттық және топтық бойынша орналастыруды сипаттаңыз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Экспозицияларда орналастырудың комплексті жүйесінің ерекшелігіне саралау жасаңыз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Музейдегі консервациялық және реставрациялық қызметтің қалыптасуы мен дамуын зерделеңіз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Музей заттарын консервациялау және реставрациялау міндеттерін саралаңыз</w:t>
      </w:r>
    </w:p>
    <w:p w:rsidR="00D34DAD" w:rsidRDefault="00D34DAD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AD">
        <w:rPr>
          <w:rFonts w:ascii="Times New Roman" w:hAnsi="Times New Roman" w:cs="Times New Roman"/>
          <w:sz w:val="28"/>
          <w:szCs w:val="28"/>
          <w:lang w:val="kk-KZ"/>
        </w:rPr>
        <w:t>“Музей заттарын консервациялау” түсінігін анықтаңыз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 реставрациялау – музей қызметінің маңызды бағыттарының бірі екеніне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Ашық сақтау қорлары және олардың ерекшеліктеріне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заттарының қозғалысын сипаттаңыз</w:t>
      </w:r>
    </w:p>
    <w:p w:rsidR="00611C41" w:rsidRDefault="008B28D5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 заттарын буып-түю. Буып-түю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актілерін құрастыру туралы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Музейдегі тасымалдаудың мақсаты, міндеттерін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ҚР МОМ ғылыми-зерттеу жұмыстарын зерделеңіз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материалдық-техникалық жағынан жабдықталуын талдаңыз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қор жұмысының ғылыми-зерттеу қызметіндегі маңызына саралау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Музейдің ғылыми құжаттау функциясын зерделеңіз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деректерін сыныптаңыз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қорын ғылыми ұйымдастыруды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Қазақстан музейлеріндегі ғылыми-зерттеу жұмыстарын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Музей бұйымдарын зерттеу әдістерін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заттарының атрибуциясына саралау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lastRenderedPageBreak/>
        <w:t>«Музейлік маңызы бар зат» және «музейлік зат» ұғымдарын талдаңыз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Қазақстандағы музейлердің ғылыми-зерттеу жұмыстарын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Қор жұмыстарының негізгі бағыттарын жіктеңіз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Музейдің ғылыми құжаттау функциясына зерделеу жасаңыз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қорларындағы заттай деректерді сыныпт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11C41">
        <w:rPr>
          <w:rFonts w:ascii="Times New Roman" w:hAnsi="Times New Roman" w:cs="Times New Roman"/>
          <w:sz w:val="28"/>
          <w:szCs w:val="28"/>
          <w:lang w:val="kk-KZ"/>
        </w:rPr>
        <w:t>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 қорларындағы жазба деректерді сыныптаңыз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Музейлік затты ғылыми сұрыптауды сипаттаңыз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Музейлердің пайда болуының тарихи алғышарттары туралы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Қазақстан музейлерінде экспозиция ұйымдастырудың негізгі бағыттарына тоқталыңыз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Қорға мағлұмат жүйесі ретінде анықтама беріңіз</w:t>
      </w:r>
    </w:p>
    <w:p w:rsidR="00611C41" w:rsidRDefault="00611C41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C41">
        <w:rPr>
          <w:rFonts w:ascii="Times New Roman" w:hAnsi="Times New Roman" w:cs="Times New Roman"/>
          <w:sz w:val="28"/>
          <w:szCs w:val="28"/>
          <w:lang w:val="kk-KZ"/>
        </w:rPr>
        <w:t>Археологиялық және этнологиялық заттарды жинақтауды айшықтаңыз</w:t>
      </w:r>
    </w:p>
    <w:p w:rsidR="00611C41" w:rsidRDefault="00700308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Қорлардағы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музейтанулық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ге </w:t>
      </w:r>
      <w:r>
        <w:rPr>
          <w:rFonts w:ascii="Times New Roman" w:hAnsi="Times New Roman" w:cs="Times New Roman"/>
          <w:sz w:val="28"/>
          <w:szCs w:val="28"/>
          <w:lang w:val="kk-KZ"/>
        </w:rPr>
        <w:t>сараптама</w:t>
      </w:r>
      <w:r w:rsidR="00611C41" w:rsidRPr="00611C41">
        <w:rPr>
          <w:rFonts w:ascii="Times New Roman" w:hAnsi="Times New Roman" w:cs="Times New Roman"/>
          <w:sz w:val="28"/>
          <w:szCs w:val="28"/>
          <w:lang w:val="kk-KZ"/>
        </w:rPr>
        <w:t xml:space="preserve"> жасаңыз</w:t>
      </w:r>
    </w:p>
    <w:p w:rsidR="00700308" w:rsidRPr="00F56179" w:rsidRDefault="00700308" w:rsidP="00B64394">
      <w:pPr>
        <w:pStyle w:val="aa"/>
        <w:numPr>
          <w:ilvl w:val="0"/>
          <w:numId w:val="3"/>
        </w:numPr>
        <w:tabs>
          <w:tab w:val="left" w:pos="1134"/>
          <w:tab w:val="left" w:pos="7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0308">
        <w:rPr>
          <w:rFonts w:ascii="Times New Roman" w:hAnsi="Times New Roman" w:cs="Times New Roman"/>
          <w:sz w:val="28"/>
          <w:szCs w:val="28"/>
          <w:lang w:val="kk-KZ"/>
        </w:rPr>
        <w:t>Ғылыми</w:t>
      </w:r>
      <w:r w:rsidR="00B37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0308">
        <w:rPr>
          <w:rFonts w:ascii="Times New Roman" w:hAnsi="Times New Roman" w:cs="Times New Roman"/>
          <w:sz w:val="28"/>
          <w:szCs w:val="28"/>
          <w:lang w:val="kk-KZ"/>
        </w:rPr>
        <w:t>қалпына келтіру жұмыстарын сипаттаңыз</w:t>
      </w:r>
    </w:p>
    <w:p w:rsidR="00F56179" w:rsidRPr="00F56179" w:rsidRDefault="00F56179" w:rsidP="00F56179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F56179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</w:t>
      </w:r>
      <w:r w:rsidR="00E1511A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қамтама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сыз етілуі</w:t>
      </w:r>
    </w:p>
    <w:p w:rsidR="007B3CF6" w:rsidRPr="00F56179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F56179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F56179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1.</w:t>
      </w: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ab/>
        <w:t>Юренева Т.Ю. Музееведение. – М., 2006. - 156 с.</w:t>
      </w:r>
    </w:p>
    <w:p w:rsidR="00D70924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2.</w:t>
      </w: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ab/>
      </w:r>
      <w:r w:rsidR="00D70924"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Предметы истории и культуры Казахстана в коллекциях Музея Первого Президента Республики Казахстан.- Астана, 2009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3. Российская музейная энциклопедия. - М., 2001. - Т. 1-2.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4. Саверкина И. В. История частного коллекционирования в России: учеб.пособие. – Санкт-Петербург, 2004. - 211 с.</w:t>
      </w:r>
    </w:p>
    <w:p w:rsidR="0062124C" w:rsidRPr="00F56179" w:rsidRDefault="0062124C" w:rsidP="0062124C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iCs/>
          <w:sz w:val="28"/>
          <w:szCs w:val="28"/>
          <w:lang w:val="kk-KZ"/>
        </w:rPr>
        <w:t>5. Шляхтина Л.М. Основы музееведения. - М., 2004. - 189 с.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5F1C" w:rsidRPr="00F56179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F56179">
        <w:rPr>
          <w:b/>
          <w:iCs/>
          <w:sz w:val="28"/>
          <w:szCs w:val="28"/>
          <w:lang w:val="kk-KZ"/>
        </w:rPr>
        <w:t>Қосымша</w:t>
      </w:r>
      <w:r w:rsidR="003C5F1C" w:rsidRPr="00F56179">
        <w:rPr>
          <w:b/>
          <w:iCs/>
          <w:sz w:val="28"/>
          <w:szCs w:val="28"/>
          <w:lang w:val="kk-KZ"/>
        </w:rPr>
        <w:t>:</w:t>
      </w:r>
    </w:p>
    <w:p w:rsidR="003C5F1C" w:rsidRPr="00F56179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70924" w:rsidRPr="00F56179">
        <w:rPr>
          <w:rFonts w:ascii="Times New Roman" w:hAnsi="Times New Roman" w:cs="Times New Roman"/>
          <w:sz w:val="28"/>
          <w:szCs w:val="28"/>
        </w:rPr>
        <w:t xml:space="preserve"> </w:t>
      </w:r>
      <w:r w:rsidR="00D70924" w:rsidRPr="00F56179">
        <w:rPr>
          <w:rFonts w:ascii="Times New Roman" w:eastAsia="Calibri" w:hAnsi="Times New Roman" w:cs="Times New Roman"/>
          <w:sz w:val="28"/>
          <w:szCs w:val="28"/>
        </w:rPr>
        <w:t>Сотникова С.И. Музеология.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70924" w:rsidRPr="00F56179">
        <w:rPr>
          <w:rFonts w:ascii="Times New Roman" w:eastAsia="Calibri" w:hAnsi="Times New Roman" w:cs="Times New Roman"/>
          <w:sz w:val="28"/>
          <w:szCs w:val="28"/>
        </w:rPr>
        <w:t>- М., 2010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70924" w:rsidRPr="00F56179">
        <w:rPr>
          <w:rFonts w:ascii="Times New Roman" w:hAnsi="Times New Roman" w:cs="Times New Roman"/>
          <w:sz w:val="28"/>
          <w:szCs w:val="28"/>
        </w:rPr>
        <w:t xml:space="preserve">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Кульсариева С.П. Теория и практика музейной коммуникации.- Алматы, 2011</w:t>
      </w: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Тельчаров А.Д. Музееведение. - М., 2011</w:t>
      </w:r>
    </w:p>
    <w:p w:rsidR="003C5F1C" w:rsidRPr="00F56179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="00D70924" w:rsidRPr="00F56179">
        <w:rPr>
          <w:rFonts w:ascii="Times New Roman" w:hAnsi="Times New Roman" w:cs="Times New Roman"/>
          <w:sz w:val="28"/>
          <w:szCs w:val="28"/>
        </w:rPr>
        <w:t xml:space="preserve">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Раимханова К. Музей ісінің теориясы мен практикасы. - Алматы, 2002</w:t>
      </w:r>
      <w:r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C5F1C" w:rsidRPr="00F56179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70924" w:rsidRPr="00F56179">
        <w:rPr>
          <w:rFonts w:ascii="Times New Roman" w:eastAsia="Calibri" w:hAnsi="Times New Roman" w:cs="Times New Roman"/>
          <w:sz w:val="28"/>
          <w:szCs w:val="28"/>
          <w:lang w:val="kk-KZ"/>
        </w:rPr>
        <w:t>Ерғазы Қ. Музей ісіндегі компьютерлік технологиялар. - Алматы, 2012</w:t>
      </w:r>
    </w:p>
    <w:p w:rsidR="003C5F1C" w:rsidRPr="00F56179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5F1C" w:rsidRPr="00F56179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28" w:rsidRDefault="00050A28" w:rsidP="00544405">
      <w:pPr>
        <w:spacing w:after="0" w:line="240" w:lineRule="auto"/>
      </w:pPr>
      <w:r>
        <w:separator/>
      </w:r>
    </w:p>
  </w:endnote>
  <w:endnote w:type="continuationSeparator" w:id="0">
    <w:p w:rsidR="00050A28" w:rsidRDefault="00050A28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28" w:rsidRDefault="00050A28" w:rsidP="00544405">
      <w:pPr>
        <w:spacing w:after="0" w:line="240" w:lineRule="auto"/>
      </w:pPr>
      <w:r>
        <w:separator/>
      </w:r>
    </w:p>
  </w:footnote>
  <w:footnote w:type="continuationSeparator" w:id="0">
    <w:p w:rsidR="00050A28" w:rsidRDefault="00050A28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DAB"/>
    <w:rsid w:val="0001672C"/>
    <w:rsid w:val="00050A28"/>
    <w:rsid w:val="00073718"/>
    <w:rsid w:val="00083E9F"/>
    <w:rsid w:val="000C08B9"/>
    <w:rsid w:val="000E11E8"/>
    <w:rsid w:val="00121637"/>
    <w:rsid w:val="00147FB7"/>
    <w:rsid w:val="001A3053"/>
    <w:rsid w:val="001B5CDF"/>
    <w:rsid w:val="001D0B93"/>
    <w:rsid w:val="00232B4B"/>
    <w:rsid w:val="00282B13"/>
    <w:rsid w:val="002A7F02"/>
    <w:rsid w:val="003C5F1C"/>
    <w:rsid w:val="003D2E24"/>
    <w:rsid w:val="003F4C94"/>
    <w:rsid w:val="00400BA6"/>
    <w:rsid w:val="00435B4E"/>
    <w:rsid w:val="004575D8"/>
    <w:rsid w:val="0047041F"/>
    <w:rsid w:val="004A6DAB"/>
    <w:rsid w:val="004B150F"/>
    <w:rsid w:val="004B4AB2"/>
    <w:rsid w:val="0050707F"/>
    <w:rsid w:val="005268E1"/>
    <w:rsid w:val="00544405"/>
    <w:rsid w:val="005561C1"/>
    <w:rsid w:val="005670DB"/>
    <w:rsid w:val="005778CE"/>
    <w:rsid w:val="005852A8"/>
    <w:rsid w:val="005B41C5"/>
    <w:rsid w:val="00611C41"/>
    <w:rsid w:val="0062124C"/>
    <w:rsid w:val="00623D67"/>
    <w:rsid w:val="0062435E"/>
    <w:rsid w:val="00630022"/>
    <w:rsid w:val="00640950"/>
    <w:rsid w:val="00644B0B"/>
    <w:rsid w:val="006635A1"/>
    <w:rsid w:val="006D281F"/>
    <w:rsid w:val="006E1664"/>
    <w:rsid w:val="00700308"/>
    <w:rsid w:val="0070093D"/>
    <w:rsid w:val="00723DC4"/>
    <w:rsid w:val="00777D91"/>
    <w:rsid w:val="00790909"/>
    <w:rsid w:val="007B3CF6"/>
    <w:rsid w:val="00825F42"/>
    <w:rsid w:val="008B28D5"/>
    <w:rsid w:val="009078B6"/>
    <w:rsid w:val="009233FD"/>
    <w:rsid w:val="00970E09"/>
    <w:rsid w:val="0097413C"/>
    <w:rsid w:val="009D26D4"/>
    <w:rsid w:val="00A1550C"/>
    <w:rsid w:val="00A429E3"/>
    <w:rsid w:val="00A45874"/>
    <w:rsid w:val="00A65CF7"/>
    <w:rsid w:val="00AC2AC5"/>
    <w:rsid w:val="00AF5717"/>
    <w:rsid w:val="00B37038"/>
    <w:rsid w:val="00B50B42"/>
    <w:rsid w:val="00B50D7D"/>
    <w:rsid w:val="00B8716E"/>
    <w:rsid w:val="00C11B34"/>
    <w:rsid w:val="00C20876"/>
    <w:rsid w:val="00C52835"/>
    <w:rsid w:val="00C601D4"/>
    <w:rsid w:val="00C64E91"/>
    <w:rsid w:val="00C85809"/>
    <w:rsid w:val="00CD534F"/>
    <w:rsid w:val="00CE2A3A"/>
    <w:rsid w:val="00CE46C8"/>
    <w:rsid w:val="00D07F49"/>
    <w:rsid w:val="00D22475"/>
    <w:rsid w:val="00D34DAD"/>
    <w:rsid w:val="00D408B1"/>
    <w:rsid w:val="00D459D8"/>
    <w:rsid w:val="00D70924"/>
    <w:rsid w:val="00D83E3D"/>
    <w:rsid w:val="00DB1DC3"/>
    <w:rsid w:val="00DF30E6"/>
    <w:rsid w:val="00DF74D5"/>
    <w:rsid w:val="00E11741"/>
    <w:rsid w:val="00E1511A"/>
    <w:rsid w:val="00E42C96"/>
    <w:rsid w:val="00E707E7"/>
    <w:rsid w:val="00E70EE2"/>
    <w:rsid w:val="00EC2F07"/>
    <w:rsid w:val="00F0761A"/>
    <w:rsid w:val="00F52394"/>
    <w:rsid w:val="00F56179"/>
    <w:rsid w:val="00F65579"/>
    <w:rsid w:val="00FA2E74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BB4B9-587B-40EF-AE23-B05D107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Сапатаев Самат</cp:lastModifiedBy>
  <cp:revision>23</cp:revision>
  <cp:lastPrinted>2016-11-28T18:34:00Z</cp:lastPrinted>
  <dcterms:created xsi:type="dcterms:W3CDTF">2017-11-17T04:39:00Z</dcterms:created>
  <dcterms:modified xsi:type="dcterms:W3CDTF">2018-12-04T13:21:00Z</dcterms:modified>
</cp:coreProperties>
</file>